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Pr="00FF6ACF" w:rsidR="00FF6ACF" w:rsidP="00FF6ACF" w:rsidRDefault="00FF6ACF" w14:paraId="49E85150" w14:textId="77777777">
      <w:pPr>
        <w:widowControl w:val="0"/>
        <w:contextualSpacing/>
        <w:rPr>
          <w:rFonts w:eastAsia="Calibri Light" w:cs="Arial"/>
          <w:color w:val="185062"/>
          <w:spacing w:val="-10"/>
          <w:kern w:val="28"/>
          <w:sz w:val="44"/>
          <w:szCs w:val="56"/>
          <w:highlight w:val="yellow"/>
          <w:lang w:val="en-GB"/>
        </w:rPr>
      </w:pPr>
    </w:p>
    <w:p w:rsidRPr="00FF6ACF" w:rsidR="00FF6ACF" w:rsidP="004D22D3" w:rsidRDefault="00085115" w14:paraId="708453C9" w14:textId="1B09E91A">
      <w:pPr>
        <w:pStyle w:val="Titre2"/>
        <w:jc w:val="center"/>
      </w:pPr>
      <w:r>
        <w:t>12</w:t>
      </w:r>
      <w:r w:rsidRPr="00085115" w:rsidR="00CD7897">
        <w:rPr>
          <w:vertAlign w:val="superscript"/>
        </w:rPr>
        <w:t>th</w:t>
      </w:r>
      <w:r w:rsidRPr="00CD7897" w:rsidR="00CD7897">
        <w:t xml:space="preserve"> IIR Conference on </w:t>
      </w:r>
      <w:r w:rsidR="00B10F69">
        <w:t>Solid-State Cooling, Heating and Energy Harvesting</w:t>
      </w:r>
      <w:r>
        <w:t xml:space="preserve"> (Thermag 2028)</w:t>
      </w:r>
    </w:p>
    <w:p w:rsidRPr="00FF6ACF" w:rsidR="00FF6ACF" w:rsidP="00FF6ACF" w:rsidRDefault="00FF6ACF" w14:paraId="1F8F2B2D" w14:textId="77777777">
      <w:pPr>
        <w:jc w:val="center"/>
        <w:rPr>
          <w:rFonts w:eastAsia="Times New Roman" w:cs="Arial"/>
          <w:color w:val="FF0000"/>
          <w:sz w:val="18"/>
          <w:szCs w:val="18"/>
          <w:lang w:val="en-GB" w:eastAsia="fr-FR"/>
        </w:rPr>
      </w:pPr>
    </w:p>
    <w:p w:rsidRPr="00FF6ACF" w:rsidR="00FF6ACF" w:rsidP="00FF6ACF" w:rsidRDefault="00FF6ACF" w14:paraId="52781937" w14:textId="77777777">
      <w:pPr>
        <w:rPr>
          <w:rFonts w:eastAsia="Times New Roman" w:cs="Arial"/>
          <w:color w:val="FF0000"/>
          <w:sz w:val="18"/>
          <w:szCs w:val="18"/>
          <w:lang w:val="en-GB" w:eastAsia="fr-FR"/>
        </w:rPr>
      </w:pPr>
    </w:p>
    <w:p w:rsidRPr="001C21D8" w:rsidR="004C1AEB" w:rsidP="004C1AEB" w:rsidRDefault="004C1AEB" w14:paraId="3056D7EC" w14:textId="54508D2E">
      <w:pPr>
        <w:jc w:val="both"/>
        <w:rPr>
          <w:rFonts w:eastAsia="Calibri" w:cs="Arial"/>
          <w:szCs w:val="20"/>
          <w:lang w:val="en-GB"/>
        </w:rPr>
      </w:pPr>
      <w:r w:rsidRPr="001C21D8">
        <w:rPr>
          <w:rFonts w:eastAsia="Calibri" w:cs="Arial"/>
          <w:szCs w:val="20"/>
          <w:lang w:val="en-GB"/>
        </w:rPr>
        <w:t>In recent years, caloric cooling has received renewed interest thanks to the development of new materials with enhanced magneto-, elasto-, baro- and electro-caloric effects and thanks to novel thermal engineering techniques and prototype cooling engine designs. Its potential high efficiency and environmental compatibility make this technique competitive with conventional gas compression technologies.</w:t>
      </w:r>
    </w:p>
    <w:p w:rsidR="004C1AEB" w:rsidP="004C1AEB" w:rsidRDefault="004C1AEB" w14:paraId="1B959BC7" w14:textId="0EF22F3B">
      <w:pPr>
        <w:jc w:val="both"/>
        <w:rPr>
          <w:rFonts w:eastAsia="Calibri" w:cs="Arial"/>
          <w:szCs w:val="20"/>
          <w:lang w:val="en-GB"/>
        </w:rPr>
      </w:pPr>
      <w:r w:rsidRPr="001C21D8">
        <w:rPr>
          <w:rFonts w:eastAsia="Calibri" w:cs="Arial"/>
          <w:szCs w:val="20"/>
          <w:lang w:val="en-GB"/>
        </w:rPr>
        <w:t xml:space="preserve">The International Conference on Magnetic Refrigeration at Room Temperature was created in 2005 and its scope broadened to caloric cooling at all temperatures </w:t>
      </w:r>
      <w:r>
        <w:rPr>
          <w:rFonts w:eastAsia="Calibri" w:cs="Arial"/>
          <w:szCs w:val="20"/>
          <w:lang w:val="en-GB"/>
        </w:rPr>
        <w:t>in</w:t>
      </w:r>
      <w:r w:rsidRPr="001C21D8">
        <w:rPr>
          <w:rFonts w:eastAsia="Calibri" w:cs="Arial"/>
          <w:szCs w:val="20"/>
          <w:lang w:val="en-GB"/>
        </w:rPr>
        <w:t xml:space="preserve"> 2018</w:t>
      </w:r>
      <w:r w:rsidR="002379CE">
        <w:rPr>
          <w:rFonts w:eastAsia="Calibri" w:cs="Arial"/>
          <w:szCs w:val="20"/>
          <w:lang w:val="en-GB"/>
        </w:rPr>
        <w:t xml:space="preserve"> </w:t>
      </w:r>
      <w:r>
        <w:rPr>
          <w:rFonts w:eastAsia="Calibri" w:cs="Arial"/>
          <w:szCs w:val="20"/>
          <w:lang w:val="en-GB"/>
        </w:rPr>
        <w:t>and to solid-state cooling, heating and energy harvesting from 2026</w:t>
      </w:r>
      <w:r w:rsidRPr="001C21D8">
        <w:rPr>
          <w:rFonts w:eastAsia="Calibri" w:cs="Arial"/>
          <w:szCs w:val="20"/>
          <w:lang w:val="en-GB"/>
        </w:rPr>
        <w:t xml:space="preserve"> onwards. The Thermag conference represents the state of the art in new caloric materials and innovative </w:t>
      </w:r>
      <w:r>
        <w:rPr>
          <w:rFonts w:eastAsia="Calibri" w:cs="Arial"/>
          <w:szCs w:val="20"/>
          <w:lang w:val="en-GB"/>
        </w:rPr>
        <w:t>t</w:t>
      </w:r>
      <w:r w:rsidRPr="001C21D8">
        <w:rPr>
          <w:rFonts w:eastAsia="Calibri" w:cs="Arial"/>
          <w:szCs w:val="20"/>
          <w:lang w:val="en-GB"/>
        </w:rPr>
        <w:t>echniques and provides the ideal environment to present the latest developments in these fields. The conference offers opportunities for academics and industry to develop research collaborations.</w:t>
      </w:r>
    </w:p>
    <w:p w:rsidR="002F6382" w:rsidP="00FF6ACF" w:rsidRDefault="002F6382" w14:paraId="25C0DD4C" w14:textId="77777777">
      <w:pPr>
        <w:jc w:val="both"/>
        <w:rPr>
          <w:rFonts w:eastAsia="Times New Roman" w:cs="Arial"/>
          <w:szCs w:val="18"/>
          <w:lang w:val="en-GB" w:eastAsia="fr-FR"/>
        </w:rPr>
      </w:pPr>
    </w:p>
    <w:p w:rsidRPr="00FF6ACF" w:rsidR="00FF6ACF" w:rsidP="00626192" w:rsidRDefault="002F6382" w14:paraId="755D2949" w14:textId="24E391BA">
      <w:pPr>
        <w:jc w:val="both"/>
        <w:rPr>
          <w:rFonts w:eastAsia="Times New Roman" w:cs="Arial"/>
          <w:b/>
          <w:bCs/>
          <w:color w:val="800000"/>
          <w:szCs w:val="20"/>
          <w:lang w:val="en-GB" w:eastAsia="fr-FR"/>
        </w:rPr>
      </w:pPr>
      <w:r w:rsidRPr="00626192">
        <w:rPr>
          <w:rFonts w:eastAsia="Times New Roman" w:cs="Arial"/>
          <w:szCs w:val="18"/>
          <w:lang w:val="en-GB" w:eastAsia="fr-FR"/>
        </w:rPr>
        <w:t xml:space="preserve">Commissions: </w:t>
      </w:r>
      <w:r w:rsidR="004C1AEB">
        <w:rPr>
          <w:rFonts w:eastAsia="Times New Roman" w:cs="Arial"/>
          <w:szCs w:val="20"/>
          <w:lang w:val="en-GB" w:eastAsia="fr-FR"/>
        </w:rPr>
        <w:t xml:space="preserve">A1, </w:t>
      </w:r>
      <w:r w:rsidRPr="00626192" w:rsidR="00626192">
        <w:rPr>
          <w:rFonts w:eastAsia="Times New Roman" w:cs="Arial"/>
          <w:szCs w:val="20"/>
          <w:lang w:val="en-GB" w:eastAsia="fr-FR"/>
        </w:rPr>
        <w:t>B</w:t>
      </w:r>
      <w:r w:rsidR="004C1AEB">
        <w:rPr>
          <w:rFonts w:eastAsia="Times New Roman" w:cs="Arial"/>
          <w:szCs w:val="20"/>
          <w:lang w:val="en-GB" w:eastAsia="fr-FR"/>
        </w:rPr>
        <w:t>2, E2</w:t>
      </w:r>
    </w:p>
    <w:p w:rsidRPr="00FF6ACF" w:rsidR="00FF6ACF" w:rsidP="00FF6ACF" w:rsidRDefault="00FF6ACF" w14:paraId="1205C1F2" w14:textId="77777777">
      <w:pPr>
        <w:rPr>
          <w:rFonts w:eastAsia="Times New Roman" w:cs="Arial"/>
          <w:b/>
          <w:bCs/>
          <w:color w:val="800000"/>
          <w:szCs w:val="20"/>
          <w:lang w:val="en-GB" w:eastAsia="fr-FR"/>
        </w:rPr>
      </w:pPr>
    </w:p>
    <w:p w:rsidRPr="00FF6ACF" w:rsidR="00FF6ACF" w:rsidP="00FF6ACF" w:rsidRDefault="00FF6ACF" w14:paraId="01EE0E1A" w14:textId="4B666394">
      <w:pPr>
        <w:widowControl w:val="0"/>
        <w:spacing w:after="200" w:line="276" w:lineRule="auto"/>
        <w:contextualSpacing/>
        <w:rPr>
          <w:rFonts w:eastAsia="Times New Roman" w:cs="Arial"/>
          <w:b/>
          <w:szCs w:val="20"/>
          <w:u w:val="single"/>
          <w:lang w:val="en-GB" w:eastAsia="fr-FR"/>
        </w:rPr>
      </w:pPr>
      <w:r w:rsidRPr="00FF6ACF">
        <w:rPr>
          <w:rFonts w:eastAsia="Times New Roman" w:cs="Arial"/>
          <w:b/>
          <w:szCs w:val="20"/>
          <w:u w:val="single"/>
          <w:lang w:val="en-GB" w:eastAsia="fr-FR"/>
        </w:rPr>
        <w:t>Selection Process: Approximate Timeline</w:t>
      </w:r>
    </w:p>
    <w:p w:rsidRPr="00FF6ACF" w:rsidR="00FF6ACF" w:rsidP="00FF6ACF" w:rsidRDefault="00FF6ACF" w14:paraId="249F9CDE" w14:textId="77777777">
      <w:pPr>
        <w:widowControl w:val="0"/>
        <w:spacing w:after="200" w:line="276" w:lineRule="auto"/>
        <w:ind w:left="720"/>
        <w:contextualSpacing/>
        <w:rPr>
          <w:rFonts w:eastAsia="Times New Roman" w:cs="Arial"/>
          <w:szCs w:val="20"/>
          <w:lang w:val="en-GB" w:eastAsia="fr-FR"/>
        </w:rPr>
      </w:pPr>
    </w:p>
    <w:p w:rsidRPr="00E74FD3" w:rsidR="00C626B8" w:rsidP="00C626B8" w:rsidRDefault="00C626B8" w14:paraId="593A6AB0"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September</w:t>
      </w:r>
      <w:r w:rsidRPr="00E74FD3">
        <w:rPr>
          <w:rFonts w:eastAsia="Times New Roman" w:cs="Arial"/>
          <w:b/>
          <w:szCs w:val="20"/>
          <w:lang w:val="en-GB" w:eastAsia="fr-FR"/>
        </w:rPr>
        <w:t xml:space="preserve"> 2025</w:t>
      </w:r>
      <w:r w:rsidRPr="00E74FD3">
        <w:rPr>
          <w:rFonts w:eastAsia="Times New Roman" w:cs="Arial"/>
          <w:szCs w:val="20"/>
          <w:lang w:val="en-GB" w:eastAsia="fr-FR"/>
        </w:rPr>
        <w:t xml:space="preserve"> - The IIR Head Office sends an initial request for proposals via email</w:t>
      </w:r>
      <w:r>
        <w:rPr>
          <w:rFonts w:eastAsia="Times New Roman" w:cs="Arial"/>
          <w:szCs w:val="20"/>
          <w:lang w:val="en-GB" w:eastAsia="fr-FR"/>
        </w:rPr>
        <w:t>.</w:t>
      </w:r>
    </w:p>
    <w:p w:rsidRPr="00E74FD3" w:rsidR="00C626B8" w:rsidP="00C626B8" w:rsidRDefault="00C626B8" w14:paraId="311BD315" w14:textId="77777777">
      <w:pPr>
        <w:widowControl w:val="0"/>
        <w:spacing w:line="276" w:lineRule="auto"/>
        <w:ind w:left="1428"/>
        <w:rPr>
          <w:rFonts w:eastAsia="Times New Roman" w:cs="Arial"/>
          <w:szCs w:val="20"/>
          <w:lang w:val="en-GB" w:eastAsia="fr-FR"/>
        </w:rPr>
      </w:pPr>
      <w:r w:rsidRPr="00E74FD3">
        <w:rPr>
          <w:rFonts w:eastAsia="Times New Roman" w:cs="Arial"/>
          <w:szCs w:val="20"/>
          <w:lang w:val="en-GB" w:eastAsia="fr-FR"/>
        </w:rPr>
        <w:t>Reminders may be sent subsequently</w:t>
      </w:r>
      <w:r>
        <w:rPr>
          <w:rFonts w:eastAsia="Times New Roman" w:cs="Arial"/>
          <w:szCs w:val="20"/>
          <w:lang w:val="en-GB" w:eastAsia="fr-FR"/>
        </w:rPr>
        <w:t>.</w:t>
      </w:r>
    </w:p>
    <w:p w:rsidRPr="00E74FD3" w:rsidR="00C626B8" w:rsidP="00C626B8" w:rsidRDefault="00C626B8" w14:paraId="137D8ABF"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 xml:space="preserve">January 12, </w:t>
      </w:r>
      <w:r w:rsidRPr="00E74FD3">
        <w:rPr>
          <w:rFonts w:eastAsia="Times New Roman" w:cs="Arial"/>
          <w:b/>
          <w:szCs w:val="20"/>
          <w:lang w:val="en-GB" w:eastAsia="fr-FR"/>
        </w:rPr>
        <w:t>202</w:t>
      </w:r>
      <w:r>
        <w:rPr>
          <w:rFonts w:eastAsia="Times New Roman" w:cs="Arial"/>
          <w:b/>
          <w:szCs w:val="20"/>
          <w:lang w:val="en-GB" w:eastAsia="fr-FR"/>
        </w:rPr>
        <w:t>6</w:t>
      </w:r>
      <w:r w:rsidRPr="00E74FD3">
        <w:rPr>
          <w:rFonts w:eastAsia="Times New Roman" w:cs="Arial"/>
          <w:szCs w:val="20"/>
          <w:lang w:val="en-GB" w:eastAsia="fr-FR"/>
        </w:rPr>
        <w:t xml:space="preserve"> - Deadline to submit Expressions of Interest to IIR Head Office</w:t>
      </w:r>
    </w:p>
    <w:p w:rsidRPr="00E74FD3" w:rsidR="00C626B8" w:rsidP="00C626B8" w:rsidRDefault="00C626B8" w14:paraId="52408B1E"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E74FD3">
        <w:rPr>
          <w:rFonts w:eastAsia="Times New Roman" w:cs="Arial"/>
          <w:szCs w:val="20"/>
          <w:lang w:val="en-GB" w:eastAsia="fr-FR"/>
        </w:rPr>
        <w:t xml:space="preserve"> - The host-organiser is selected by the STC-MC</w:t>
      </w:r>
      <w:r>
        <w:rPr>
          <w:rFonts w:eastAsia="Times New Roman" w:cs="Arial"/>
          <w:szCs w:val="20"/>
          <w:lang w:val="en-GB" w:eastAsia="fr-FR"/>
        </w:rPr>
        <w:t>.</w:t>
      </w:r>
    </w:p>
    <w:p w:rsidRPr="00FF6ACF" w:rsidR="00C626B8" w:rsidP="00C626B8" w:rsidRDefault="00C626B8" w14:paraId="1125CD8D"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Pr>
          <w:rFonts w:eastAsia="Times New Roman" w:cs="Arial"/>
          <w:b/>
          <w:szCs w:val="20"/>
          <w:lang w:val="en-GB" w:eastAsia="fr-FR"/>
        </w:rPr>
        <w:t xml:space="preserve"> 202</w:t>
      </w:r>
      <w:r>
        <w:rPr>
          <w:rFonts w:eastAsia="Times New Roman" w:cs="Arial"/>
          <w:b/>
          <w:szCs w:val="20"/>
          <w:lang w:val="en-GB" w:eastAsia="fr-FR"/>
        </w:rPr>
        <w:t>6</w:t>
      </w:r>
      <w:r w:rsidRPr="00FF6ACF">
        <w:rPr>
          <w:rFonts w:eastAsia="Times New Roman" w:cs="Arial"/>
          <w:szCs w:val="20"/>
          <w:lang w:val="en-GB" w:eastAsia="fr-FR"/>
        </w:rPr>
        <w:t xml:space="preserve"> - The selected </w:t>
      </w:r>
      <w:r>
        <w:rPr>
          <w:rFonts w:eastAsia="Times New Roman" w:cs="Arial"/>
          <w:szCs w:val="20"/>
          <w:lang w:val="en-GB" w:eastAsia="fr-FR"/>
        </w:rPr>
        <w:t>host-</w:t>
      </w:r>
      <w:r w:rsidRPr="00FF6ACF">
        <w:rPr>
          <w:rFonts w:eastAsia="Times New Roman" w:cs="Arial"/>
          <w:szCs w:val="20"/>
          <w:lang w:val="en-GB" w:eastAsia="fr-FR"/>
        </w:rPr>
        <w:t>organis</w:t>
      </w:r>
      <w:r>
        <w:rPr>
          <w:rFonts w:eastAsia="Times New Roman" w:cs="Arial"/>
          <w:szCs w:val="20"/>
          <w:lang w:val="en-GB" w:eastAsia="fr-FR"/>
        </w:rPr>
        <w:t>er</w:t>
      </w:r>
      <w:r w:rsidRPr="00FF6ACF">
        <w:rPr>
          <w:rFonts w:eastAsia="Times New Roman" w:cs="Arial"/>
          <w:szCs w:val="20"/>
          <w:lang w:val="en-GB" w:eastAsia="fr-FR"/>
        </w:rPr>
        <w:t xml:space="preserve"> is notified by email and confirms/declines the selection.</w:t>
      </w:r>
    </w:p>
    <w:p w:rsidRPr="00FF6ACF" w:rsidR="00C626B8" w:rsidP="00C626B8" w:rsidRDefault="00C626B8" w14:paraId="724B50EB" w14:textId="7777777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March 2026</w:t>
      </w:r>
      <w:r w:rsidRPr="00FF6ACF">
        <w:rPr>
          <w:rFonts w:eastAsia="Times New Roman" w:cs="Arial"/>
          <w:szCs w:val="20"/>
          <w:lang w:val="en-GB" w:eastAsia="fr-FR"/>
        </w:rPr>
        <w:t xml:space="preserve"> - The IIR Head Office notifies </w:t>
      </w:r>
      <w:r>
        <w:rPr>
          <w:rFonts w:eastAsia="Times New Roman" w:cs="Arial"/>
          <w:szCs w:val="20"/>
          <w:lang w:val="en-GB" w:eastAsia="fr-FR"/>
        </w:rPr>
        <w:t>all candidates</w:t>
      </w:r>
      <w:r w:rsidRPr="00FF6ACF">
        <w:rPr>
          <w:rFonts w:eastAsia="Times New Roman" w:cs="Arial"/>
          <w:szCs w:val="20"/>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57F09046">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Pr="00FF6ACF" w:rsidR="00FF6ACF" w:rsidP="00FF6ACF" w:rsidRDefault="00FF6ACF" w14:paraId="13193C25" w14:textId="77777777">
      <w:pPr>
        <w:rPr>
          <w:rFonts w:eastAsia="Times New Roman" w:cs="Arial"/>
          <w:szCs w:val="18"/>
          <w:lang w:val="en-GB" w:eastAsia="fr-FR"/>
        </w:rPr>
      </w:pPr>
    </w:p>
    <w:p w:rsidR="00FF6ACF" w:rsidP="00FF6ACF" w:rsidRDefault="00FF6ACF" w14:paraId="091DF6B0" w14:textId="6B54218E">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4D22D3">
        <w:rPr>
          <w:rFonts w:eastAsia="Times New Roman" w:cs="Arial"/>
          <w:b/>
          <w:bCs/>
          <w:szCs w:val="20"/>
          <w:lang w:val="en-GB" w:eastAsia="fr-FR"/>
        </w:rPr>
        <w:t>in</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C62C5F">
        <w:rPr>
          <w:rFonts w:eastAsia="Times New Roman" w:cs="Arial"/>
          <w:b/>
          <w:bCs/>
          <w:szCs w:val="20"/>
          <w:lang w:val="en-GB" w:eastAsia="fr-FR"/>
        </w:rPr>
        <w:t>7</w:t>
      </w:r>
      <w:r w:rsidR="004D22D3">
        <w:rPr>
          <w:rFonts w:eastAsia="Times New Roman" w:cs="Arial"/>
          <w:b/>
          <w:bCs/>
          <w:szCs w:val="20"/>
          <w:lang w:val="en-GB" w:eastAsia="fr-FR"/>
        </w:rPr>
        <w:t>-</w:t>
      </w:r>
      <w:r w:rsidR="00F76D1A">
        <w:rPr>
          <w:rFonts w:eastAsia="Times New Roman" w:cs="Arial"/>
          <w:b/>
          <w:bCs/>
          <w:szCs w:val="20"/>
          <w:lang w:val="en-GB" w:eastAsia="fr-FR"/>
        </w:rPr>
        <w:t>202</w:t>
      </w:r>
      <w:r w:rsidR="004D22D3">
        <w:rPr>
          <w:rFonts w:eastAsia="Times New Roman" w:cs="Arial"/>
          <w:b/>
          <w:bCs/>
          <w:szCs w:val="20"/>
          <w:lang w:val="en-GB" w:eastAsia="fr-FR"/>
        </w:rPr>
        <w:t>8</w:t>
      </w:r>
      <w:r w:rsidR="00A544C2">
        <w:rPr>
          <w:rFonts w:eastAsia="Times New Roman" w:cs="Arial"/>
          <w:b/>
          <w:bCs/>
          <w:szCs w:val="20"/>
          <w:lang w:val="en-GB" w:eastAsia="fr-FR"/>
        </w:rPr>
        <w:t>:</w:t>
      </w:r>
    </w:p>
    <w:p w:rsidR="003A03A0" w:rsidP="00FF6ACF" w:rsidRDefault="003A03A0" w14:paraId="5D8D6439" w14:textId="0881DAD2">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Pr="003A03A0" w:rsidR="00F53A37" w:rsidP="00FF6ACF" w:rsidRDefault="00F53A37" w14:paraId="32253E47" w14:textId="77777777">
      <w:pPr>
        <w:rPr>
          <w:rFonts w:eastAsia="Times New Roman" w:cs="Arial"/>
          <w:szCs w:val="20"/>
          <w:lang w:val="en-GB" w:eastAsia="fr-FR"/>
        </w:rPr>
      </w:pPr>
    </w:p>
    <w:tbl>
      <w:tblPr>
        <w:tblStyle w:val="Grilledutableau"/>
        <w:tblW w:w="10201" w:type="dxa"/>
        <w:tblLook w:val="04A0" w:firstRow="1" w:lastRow="0" w:firstColumn="1" w:lastColumn="0" w:noHBand="0" w:noVBand="1"/>
      </w:tblPr>
      <w:tblGrid>
        <w:gridCol w:w="1288"/>
        <w:gridCol w:w="1131"/>
        <w:gridCol w:w="1600"/>
        <w:gridCol w:w="6182"/>
      </w:tblGrid>
      <w:tr w:rsidRPr="00C626B8" w:rsidR="00366165" w:rsidTr="00366165" w14:paraId="547044A2" w14:textId="77777777">
        <w:trPr>
          <w:trHeight w:val="425"/>
        </w:trPr>
        <w:tc>
          <w:tcPr>
            <w:tcW w:w="0" w:type="auto"/>
          </w:tcPr>
          <w:p w:rsidRPr="006836D6" w:rsidR="00366165" w:rsidP="00366165" w:rsidRDefault="00366165" w14:paraId="64A2E258" w14:textId="1F0819EF">
            <w:pPr>
              <w:rPr>
                <w:rFonts w:eastAsia="Times New Roman" w:asciiTheme="minorHAnsi" w:hAnsiTheme="minorHAnsi" w:cstheme="minorHAnsi"/>
                <w:sz w:val="18"/>
                <w:szCs w:val="18"/>
                <w:highlight w:val="yellow"/>
                <w:lang w:val="en-US" w:eastAsia="fr-FR"/>
              </w:rPr>
            </w:pPr>
            <w:r>
              <w:rPr>
                <w:rFonts w:eastAsia="Times New Roman" w:asciiTheme="minorHAnsi" w:hAnsiTheme="minorHAnsi" w:cstheme="minorHAnsi"/>
                <w:sz w:val="18"/>
                <w:szCs w:val="18"/>
                <w:lang w:val="en-GB" w:eastAsia="fr-FR"/>
              </w:rPr>
              <w:t>IIR Conference</w:t>
            </w:r>
          </w:p>
        </w:tc>
        <w:tc>
          <w:tcPr>
            <w:tcW w:w="0" w:type="auto"/>
            <w:noWrap/>
          </w:tcPr>
          <w:p w:rsidRPr="006836D6" w:rsidR="00366165" w:rsidP="00366165" w:rsidRDefault="00366165" w14:paraId="57D228FA" w14:textId="2F742163">
            <w:pPr>
              <w:rPr>
                <w:rFonts w:eastAsia="Times New Roman" w:asciiTheme="minorHAnsi" w:hAnsiTheme="minorHAnsi" w:cstheme="minorHAnsi"/>
                <w:sz w:val="18"/>
                <w:szCs w:val="18"/>
                <w:highlight w:val="yellow"/>
                <w:lang w:val="en-GB" w:eastAsia="fr-FR"/>
              </w:rPr>
            </w:pPr>
            <w:r>
              <w:rPr>
                <w:rFonts w:eastAsia="Times New Roman" w:asciiTheme="minorHAnsi" w:hAnsiTheme="minorHAnsi" w:cstheme="minorHAnsi"/>
                <w:sz w:val="18"/>
                <w:szCs w:val="18"/>
                <w:lang w:val="en-US" w:eastAsia="fr-FR"/>
              </w:rPr>
              <w:t>April 2027</w:t>
            </w:r>
          </w:p>
        </w:tc>
        <w:tc>
          <w:tcPr>
            <w:tcW w:w="0" w:type="auto"/>
          </w:tcPr>
          <w:p w:rsidRPr="006836D6" w:rsidR="00366165" w:rsidP="00366165" w:rsidRDefault="00366165" w14:paraId="347AE4F3" w14:textId="29CB5A08">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Dresden, Germany</w:t>
            </w:r>
          </w:p>
        </w:tc>
        <w:tc>
          <w:tcPr>
            <w:tcW w:w="6182" w:type="dxa"/>
          </w:tcPr>
          <w:p w:rsidRPr="006836D6" w:rsidR="00366165" w:rsidP="00366165" w:rsidRDefault="00366165" w14:paraId="69AE07DB" w14:textId="1C024441">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19</w:t>
            </w:r>
            <w:r w:rsidRPr="004925D5">
              <w:rPr>
                <w:rFonts w:eastAsia="Times New Roman" w:asciiTheme="minorHAnsi" w:hAnsiTheme="minorHAnsi" w:cstheme="minorHAnsi"/>
                <w:sz w:val="18"/>
                <w:szCs w:val="18"/>
                <w:vertAlign w:val="superscript"/>
                <w:lang w:val="en-US" w:eastAsia="fr-FR"/>
              </w:rPr>
              <w:t>th</w:t>
            </w:r>
            <w:r>
              <w:rPr>
                <w:rFonts w:eastAsia="Times New Roman" w:asciiTheme="minorHAnsi" w:hAnsiTheme="minorHAnsi" w:cstheme="minorHAnsi"/>
                <w:sz w:val="18"/>
                <w:szCs w:val="18"/>
                <w:lang w:val="en-US" w:eastAsia="fr-FR"/>
              </w:rPr>
              <w:t xml:space="preserve"> IIR International Conference on Cryogenics (Cryo 2027)</w:t>
            </w:r>
          </w:p>
        </w:tc>
      </w:tr>
      <w:tr w:rsidRPr="00C626B8" w:rsidR="00FF6ACF" w:rsidTr="00366165" w14:paraId="0097206B" w14:textId="77777777">
        <w:trPr>
          <w:trHeight w:val="403"/>
        </w:trPr>
        <w:tc>
          <w:tcPr>
            <w:tcW w:w="0" w:type="auto"/>
            <w:hideMark/>
          </w:tcPr>
          <w:p w:rsidRPr="0031373F" w:rsidR="00FF6ACF" w:rsidP="00FF6ACF" w:rsidRDefault="00FF6ACF" w14:paraId="164B0E59" w14:textId="2C10089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US" w:eastAsia="fr-FR"/>
              </w:rPr>
              <w:t xml:space="preserve">IIR </w:t>
            </w:r>
            <w:r w:rsidRPr="0031373F" w:rsidR="0068012F">
              <w:rPr>
                <w:rFonts w:eastAsia="Times New Roman" w:asciiTheme="minorHAnsi" w:hAnsiTheme="minorHAnsi" w:cstheme="minorHAnsi"/>
                <w:sz w:val="18"/>
                <w:szCs w:val="18"/>
                <w:lang w:val="en-US" w:eastAsia="fr-FR"/>
              </w:rPr>
              <w:t>Congress</w:t>
            </w:r>
          </w:p>
        </w:tc>
        <w:tc>
          <w:tcPr>
            <w:tcW w:w="0" w:type="auto"/>
            <w:noWrap/>
            <w:hideMark/>
          </w:tcPr>
          <w:p w:rsidRPr="0031373F" w:rsidR="00FF6ACF" w:rsidP="00FF6ACF" w:rsidRDefault="0068012F" w14:paraId="58721EFB" w14:textId="3233E90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GB" w:eastAsia="fr-FR"/>
              </w:rPr>
              <w:t>August</w:t>
            </w:r>
            <w:r w:rsidRPr="0031373F" w:rsidR="006836D6">
              <w:rPr>
                <w:rFonts w:eastAsia="Times New Roman" w:asciiTheme="minorHAnsi" w:hAnsiTheme="minorHAnsi" w:cstheme="minorHAnsi"/>
                <w:sz w:val="18"/>
                <w:szCs w:val="18"/>
                <w:lang w:val="en-GB" w:eastAsia="fr-FR"/>
              </w:rPr>
              <w:t xml:space="preserve"> 202</w:t>
            </w:r>
            <w:r w:rsidR="0031373F">
              <w:rPr>
                <w:rFonts w:eastAsia="Times New Roman" w:asciiTheme="minorHAnsi" w:hAnsiTheme="minorHAnsi" w:cstheme="minorHAnsi"/>
                <w:sz w:val="18"/>
                <w:szCs w:val="18"/>
                <w:lang w:val="en-GB" w:eastAsia="fr-FR"/>
              </w:rPr>
              <w:t>7</w:t>
            </w:r>
          </w:p>
        </w:tc>
        <w:tc>
          <w:tcPr>
            <w:tcW w:w="0" w:type="auto"/>
            <w:hideMark/>
          </w:tcPr>
          <w:p w:rsidRPr="0031373F" w:rsidR="00FF6ACF" w:rsidP="00FF6ACF" w:rsidRDefault="00AC64B2" w14:paraId="2D1B7B4C" w14:textId="5B9B6219">
            <w:pPr>
              <w:rPr>
                <w:rFonts w:eastAsia="Times New Roman" w:asciiTheme="minorHAnsi" w:hAnsiTheme="minorHAnsi" w:cstheme="minorHAnsi"/>
                <w:sz w:val="18"/>
                <w:szCs w:val="18"/>
                <w:lang w:val="en-US" w:eastAsia="fr-FR"/>
              </w:rPr>
            </w:pPr>
            <w:r>
              <w:rPr>
                <w:rFonts w:eastAsia="Times New Roman" w:asciiTheme="minorHAnsi" w:hAnsiTheme="minorHAnsi" w:cstheme="minorHAnsi"/>
                <w:color w:val="000000"/>
                <w:sz w:val="18"/>
                <w:szCs w:val="18"/>
                <w:lang w:eastAsia="fr-FR"/>
              </w:rPr>
              <w:t xml:space="preserve">Seoul, </w:t>
            </w:r>
            <w:r w:rsidRPr="0048178B" w:rsidR="0068012F">
              <w:rPr>
                <w:rFonts w:eastAsia="Times New Roman" w:asciiTheme="minorHAnsi" w:hAnsiTheme="minorHAnsi" w:cstheme="minorHAnsi"/>
                <w:color w:val="000000"/>
                <w:sz w:val="18"/>
                <w:szCs w:val="18"/>
                <w:lang w:eastAsia="fr-FR"/>
              </w:rPr>
              <w:t>South Korea</w:t>
            </w:r>
          </w:p>
        </w:tc>
        <w:tc>
          <w:tcPr>
            <w:tcW w:w="6182" w:type="dxa"/>
            <w:hideMark/>
          </w:tcPr>
          <w:p w:rsidRPr="0031373F" w:rsidR="00FF6ACF" w:rsidP="00FF6ACF" w:rsidRDefault="0068012F" w14:paraId="1255CC9B" w14:textId="44DFD1D4">
            <w:pPr>
              <w:rPr>
                <w:rFonts w:eastAsia="Times New Roman" w:asciiTheme="minorHAnsi" w:hAnsiTheme="minorHAnsi" w:cstheme="minorHAnsi"/>
                <w:sz w:val="18"/>
                <w:szCs w:val="18"/>
                <w:lang w:val="en-US" w:eastAsia="fr-FR"/>
              </w:rPr>
            </w:pPr>
            <w:r w:rsidRPr="0048178B">
              <w:rPr>
                <w:rFonts w:eastAsia="Times New Roman" w:asciiTheme="minorHAnsi" w:hAnsiTheme="minorHAnsi" w:cstheme="minorHAnsi"/>
                <w:color w:val="000000"/>
                <w:sz w:val="18"/>
                <w:szCs w:val="18"/>
                <w:lang w:val="en-US" w:eastAsia="fr-FR"/>
              </w:rPr>
              <w:t>27</w:t>
            </w:r>
            <w:r w:rsidRPr="0048178B">
              <w:rPr>
                <w:rFonts w:eastAsia="Times New Roman" w:asciiTheme="minorHAnsi" w:hAnsiTheme="minorHAnsi" w:cstheme="minorHAnsi"/>
                <w:color w:val="000000"/>
                <w:sz w:val="18"/>
                <w:szCs w:val="18"/>
                <w:vertAlign w:val="superscript"/>
                <w:lang w:val="en-US" w:eastAsia="fr-FR"/>
              </w:rPr>
              <w:t>th</w:t>
            </w:r>
            <w:r w:rsidRPr="0048178B">
              <w:rPr>
                <w:rFonts w:eastAsia="Times New Roman" w:asciiTheme="minorHAnsi" w:hAnsiTheme="minorHAnsi" w:cstheme="minorHAnsi"/>
                <w:color w:val="000000"/>
                <w:sz w:val="18"/>
                <w:szCs w:val="18"/>
                <w:lang w:val="en-US" w:eastAsia="fr-FR"/>
              </w:rPr>
              <w:t xml:space="preserve"> IIR International Congress of Refrigeration (ICR 202</w:t>
            </w:r>
            <w:r w:rsidR="006040CC">
              <w:rPr>
                <w:rFonts w:eastAsia="Times New Roman" w:asciiTheme="minorHAnsi" w:hAnsiTheme="minorHAnsi" w:cstheme="minorHAnsi"/>
                <w:color w:val="000000"/>
                <w:sz w:val="18"/>
                <w:szCs w:val="18"/>
                <w:lang w:val="en-US" w:eastAsia="fr-FR"/>
              </w:rPr>
              <w:t>7</w:t>
            </w:r>
            <w:r w:rsidRPr="0048178B">
              <w:rPr>
                <w:rFonts w:eastAsia="Times New Roman" w:asciiTheme="minorHAnsi" w:hAnsiTheme="minorHAnsi" w:cstheme="minorHAnsi"/>
                <w:color w:val="000000"/>
                <w:sz w:val="18"/>
                <w:szCs w:val="18"/>
                <w:lang w:val="en-US" w:eastAsia="fr-FR"/>
              </w:rPr>
              <w:t>)</w:t>
            </w:r>
          </w:p>
        </w:tc>
      </w:tr>
    </w:tbl>
    <w:p w:rsidRPr="00FF6ACF" w:rsidR="00FF6ACF" w:rsidP="00FF6ACF" w:rsidRDefault="00FF6ACF" w14:paraId="1A77B821" w14:textId="77777777">
      <w:pPr>
        <w:rPr>
          <w:rFonts w:eastAsia="Times New Roman" w:cs="Arial"/>
          <w:szCs w:val="18"/>
          <w:lang w:val="en-GB" w:eastAsia="fr-FR"/>
        </w:rPr>
      </w:pPr>
    </w:p>
    <w:p w:rsidRPr="00FF6ACF" w:rsidR="00FF6ACF" w:rsidP="00FF6ACF" w:rsidRDefault="005C76AD" w14:paraId="7DDF9776" w14:textId="77777777">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0E5734DB" w:rsidRDefault="00C62C5F" w14:paraId="68748A02" w14:textId="16C0538A">
      <w:pPr>
        <w:jc w:val="center"/>
        <w:rPr>
          <w:rFonts w:eastAsia="Times New Roman" w:cs="Arial"/>
          <w:lang w:val="en-GB" w:eastAsia="fr-FR"/>
        </w:rPr>
      </w:pPr>
      <w:r w:rsidRPr="0E5734DB" w:rsidR="04F80102">
        <w:rPr>
          <w:rFonts w:eastAsia="Times New Roman" w:cs="Arial"/>
          <w:lang w:val="en-GB" w:eastAsia="fr-FR"/>
        </w:rPr>
        <w:t>Eleanor Regin</w:t>
      </w:r>
      <w:r w:rsidRPr="0E5734DB" w:rsidR="00FF6ACF">
        <w:rPr>
          <w:rFonts w:eastAsia="Times New Roman" w:cs="Arial"/>
          <w:lang w:val="en-GB" w:eastAsia="fr-FR"/>
        </w:rPr>
        <w:t xml:space="preserve"> (IIR Communications) at </w:t>
      </w:r>
      <w:hyperlink r:id="Rb04a1151374f43e2">
        <w:r w:rsidRPr="0E5734DB" w:rsidR="005C76AD">
          <w:rPr>
            <w:rStyle w:val="Lienhypertexte"/>
            <w:rFonts w:eastAsia="Times New Roman" w:cs="Arial"/>
            <w:lang w:val="en-GB" w:eastAsia="fr-FR"/>
          </w:rPr>
          <w:t>communication</w:t>
        </w:r>
        <w:r w:rsidRPr="0E5734DB" w:rsidR="006040CC">
          <w:rPr>
            <w:rStyle w:val="Lienhypertexte"/>
            <w:rFonts w:eastAsia="Times New Roman" w:cs="Arial"/>
            <w:lang w:val="en-GB" w:eastAsia="fr-FR"/>
          </w:rPr>
          <w:t>@iifiir.org</w:t>
        </w:r>
      </w:hyperlink>
    </w:p>
    <w:p w:rsidRPr="00FF6ACF" w:rsidR="00FF6ACF" w:rsidP="00EC14C4" w:rsidRDefault="00FF6ACF" w14:paraId="59DF4B69" w14:textId="4AF456FD">
      <w:pPr>
        <w:jc w:val="center"/>
        <w:rPr>
          <w:rFonts w:eastAsia="Calibri" w:cs="Arial"/>
          <w:sz w:val="22"/>
          <w:szCs w:val="22"/>
          <w:lang w:val="en-GB"/>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0E3896">
        <w:rPr>
          <w:rFonts w:eastAsia="Times New Roman" w:cs="Arial"/>
          <w:color w:val="FF0000"/>
          <w:szCs w:val="20"/>
          <w:lang w:val="en-GB" w:eastAsia="fr-FR"/>
        </w:rPr>
        <w:t>J</w:t>
      </w:r>
      <w:r w:rsidR="008A6FF6">
        <w:rPr>
          <w:rFonts w:eastAsia="Times New Roman" w:cs="Arial"/>
          <w:color w:val="FF0000"/>
          <w:szCs w:val="20"/>
          <w:lang w:val="en-GB" w:eastAsia="fr-FR"/>
        </w:rPr>
        <w:t>anuary</w:t>
      </w:r>
      <w:r w:rsidR="000E3896">
        <w:rPr>
          <w:rFonts w:eastAsia="Times New Roman" w:cs="Arial"/>
          <w:color w:val="FF0000"/>
          <w:szCs w:val="20"/>
          <w:lang w:val="en-GB" w:eastAsia="fr-FR"/>
        </w:rPr>
        <w:t xml:space="preserve"> </w:t>
      </w:r>
      <w:r w:rsidR="00C626B8">
        <w:rPr>
          <w:rFonts w:eastAsia="Times New Roman" w:cs="Arial"/>
          <w:color w:val="FF0000"/>
          <w:szCs w:val="20"/>
          <w:lang w:val="en-GB" w:eastAsia="fr-FR"/>
        </w:rPr>
        <w:t>12</w:t>
      </w:r>
      <w:r w:rsidR="000E3896">
        <w:rPr>
          <w:rFonts w:eastAsia="Times New Roman" w:cs="Arial"/>
          <w:color w:val="FF0000"/>
          <w:szCs w:val="20"/>
          <w:lang w:val="en-GB" w:eastAsia="fr-FR"/>
        </w:rPr>
        <w:t>, 202</w:t>
      </w:r>
      <w:r w:rsidR="00DF31E4">
        <w:rPr>
          <w:rFonts w:eastAsia="Times New Roman" w:cs="Arial"/>
          <w:color w:val="FF0000"/>
          <w:szCs w:val="20"/>
          <w:lang w:val="en-GB" w:eastAsia="fr-FR"/>
        </w:rPr>
        <w:t>6</w:t>
      </w:r>
      <w:r w:rsidR="00A9110B">
        <w:rPr>
          <w:rFonts w:eastAsia="Times New Roman" w:cs="Arial"/>
          <w:color w:val="FF0000"/>
          <w:szCs w:val="20"/>
          <w:lang w:val="en-GB" w:eastAsia="fr-FR"/>
        </w:rPr>
        <w:t>.</w:t>
      </w:r>
      <w:r w:rsidRPr="00FF6ACF">
        <w:rPr>
          <w:rFonts w:eastAsia="Times New Roman" w:cs="Arial"/>
          <w:color w:val="FF0000"/>
          <w:sz w:val="18"/>
          <w:szCs w:val="18"/>
          <w:lang w:val="en-GB" w:eastAsia="fr-FR"/>
        </w:rPr>
        <w:br w:type="page"/>
      </w:r>
    </w:p>
    <w:p w:rsidRPr="00FF6ACF" w:rsidR="00FF6ACF" w:rsidP="00FF6ACF" w:rsidRDefault="00EC14C4" w14:paraId="665CEF6E" w14:textId="77777777">
      <w:pPr>
        <w:jc w:val="center"/>
        <w:rPr>
          <w:rFonts w:eastAsia="Times New Roman" w:cs="Arial"/>
          <w:b/>
          <w:szCs w:val="20"/>
          <w:lang w:val="en-GB" w:eastAsia="fr-FR"/>
        </w:rPr>
      </w:pPr>
      <w:r>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Pr="00FF6ACF" w:rsidR="00FF6ACF" w:rsidP="00FF6ACF" w:rsidRDefault="00EE2041" w14:paraId="6D188DAF" w14:textId="194E3F50">
      <w:pPr>
        <w:pStyle w:val="Titre2"/>
        <w:jc w:val="center"/>
      </w:pPr>
      <w:r>
        <w:t>12</w:t>
      </w:r>
      <w:r w:rsidRPr="00CD7897" w:rsidR="00CD7897">
        <w:rPr>
          <w:vertAlign w:val="superscript"/>
        </w:rPr>
        <w:t>th</w:t>
      </w:r>
      <w:r w:rsidR="00CD7897">
        <w:t> </w:t>
      </w:r>
      <w:r w:rsidRPr="00CD7897" w:rsidR="00CD7897">
        <w:t>IIR Conference on Thermophysical Properties and Transfer Processes of Refrigerants</w:t>
      </w:r>
      <w:r>
        <w:t xml:space="preserve"> (Thermag 2028)</w:t>
      </w:r>
    </w:p>
    <w:p w:rsidRPr="004F6966"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w:t>
      </w:r>
      <w:r w:rsidRPr="004F6966" w:rsidR="00576C62">
        <w:rPr>
          <w:rFonts w:eastAsia="Calibri Light" w:cs="Arial"/>
          <w:iCs/>
          <w:spacing w:val="-10"/>
          <w:kern w:val="28"/>
          <w:sz w:val="28"/>
          <w:szCs w:val="28"/>
          <w:lang w:val="en-GB"/>
        </w:rPr>
        <w:t>[Proposed theme, if applicable]</w:t>
      </w:r>
      <w:r w:rsidRPr="004F6966">
        <w:rPr>
          <w:rFonts w:eastAsia="Calibri Light" w:cs="Arial"/>
          <w:iCs/>
          <w:spacing w:val="-10"/>
          <w:kern w:val="28"/>
          <w:sz w:val="28"/>
          <w:szCs w:val="28"/>
          <w:lang w:val="en-GB"/>
        </w:rPr>
        <w:t>”</w:t>
      </w:r>
    </w:p>
    <w:p w:rsidRPr="004F6966" w:rsidR="00FF6ACF" w:rsidP="00FF6ACF" w:rsidRDefault="00FF6ACF" w14:paraId="46798B74" w14:textId="603ADF7D">
      <w:pPr>
        <w:widowControl w:val="0"/>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 xml:space="preserve">[Proposed venue </w:t>
      </w:r>
      <w:r w:rsidR="00F53A37">
        <w:rPr>
          <w:rFonts w:eastAsia="Calibri Light" w:cs="Arial"/>
          <w:iCs/>
          <w:spacing w:val="-10"/>
          <w:kern w:val="28"/>
          <w:sz w:val="28"/>
          <w:szCs w:val="28"/>
          <w:lang w:val="en-GB"/>
        </w:rPr>
        <w:t>–</w:t>
      </w:r>
      <w:r w:rsidRPr="004F6966">
        <w:rPr>
          <w:rFonts w:eastAsia="Calibri Light" w:cs="Arial"/>
          <w:iCs/>
          <w:spacing w:val="-10"/>
          <w:kern w:val="28"/>
          <w:sz w:val="28"/>
          <w:szCs w:val="28"/>
          <w:lang w:val="en-GB"/>
        </w:rPr>
        <w:t xml:space="preserve"> City, Country]</w:t>
      </w:r>
    </w:p>
    <w:p w:rsidRPr="004F6966" w:rsidR="00FF6ACF" w:rsidP="009E6B16" w:rsidRDefault="00FF6ACF" w14:paraId="3FE7BBCE" w14:textId="55424BA9">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[Proposed dates</w:t>
      </w:r>
      <w:r w:rsidR="00C626B8">
        <w:rPr>
          <w:rFonts w:eastAsia="Calibri Light" w:cs="Arial"/>
          <w:iCs/>
          <w:spacing w:val="-10"/>
          <w:kern w:val="28"/>
          <w:sz w:val="28"/>
          <w:szCs w:val="28"/>
          <w:lang w:val="en-GB"/>
        </w:rPr>
        <w:t xml:space="preserve"> in June-July 2028</w:t>
      </w:r>
      <w:r w:rsidRPr="004F6966">
        <w:rPr>
          <w:rFonts w:eastAsia="Calibri Light" w:cs="Arial"/>
          <w:iCs/>
          <w:spacing w:val="-10"/>
          <w:kern w:val="28"/>
          <w:sz w:val="28"/>
          <w:szCs w:val="28"/>
          <w:lang w:val="en-GB"/>
        </w:rPr>
        <w:t>]</w:t>
      </w:r>
    </w:p>
    <w:p w:rsidRPr="00A01ECE" w:rsidR="00FF6ACF" w:rsidP="00EC14C4" w:rsidRDefault="00FF6ACF" w14:paraId="381C9F6F" w14:textId="77777777">
      <w:pPr>
        <w:rPr>
          <w:lang w:val="en-US"/>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C626B8" w:rsidR="00FF6ACF" w:rsidTr="00E666EC" w14:paraId="22334359" w14:textId="77777777">
        <w:trPr>
          <w:cantSplit/>
          <w:trHeight w:val="142"/>
        </w:trPr>
        <w:tc>
          <w:tcPr>
            <w:tcW w:w="3403" w:type="dxa"/>
            <w:tcBorders>
              <w:top w:val="nil"/>
              <w:left w:val="nil"/>
              <w:bottom w:val="nil"/>
              <w:right w:val="nil"/>
            </w:tcBorders>
            <w:vAlign w:val="center"/>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E666EC" w14:paraId="16CC040F" w14:textId="77777777">
        <w:trPr>
          <w:cantSplit/>
          <w:trHeight w:val="142"/>
        </w:trPr>
        <w:tc>
          <w:tcPr>
            <w:tcW w:w="3403" w:type="dxa"/>
            <w:tcBorders>
              <w:top w:val="nil"/>
              <w:left w:val="nil"/>
              <w:bottom w:val="nil"/>
              <w:right w:val="nil"/>
            </w:tcBorders>
            <w:vAlign w:val="center"/>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E666EC" w14:paraId="7535091D" w14:textId="77777777">
        <w:trPr>
          <w:cantSplit/>
          <w:trHeight w:val="142"/>
        </w:trPr>
        <w:tc>
          <w:tcPr>
            <w:tcW w:w="3403" w:type="dxa"/>
            <w:tcBorders>
              <w:top w:val="nil"/>
              <w:left w:val="nil"/>
              <w:bottom w:val="nil"/>
              <w:right w:val="nil"/>
            </w:tcBorders>
            <w:vAlign w:val="center"/>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E666EC" w14:paraId="4D6549BF" w14:textId="77777777">
        <w:trPr>
          <w:cantSplit/>
          <w:trHeight w:val="142"/>
        </w:trPr>
        <w:tc>
          <w:tcPr>
            <w:tcW w:w="3403" w:type="dxa"/>
            <w:tcBorders>
              <w:top w:val="nil"/>
              <w:left w:val="nil"/>
              <w:bottom w:val="nil"/>
              <w:right w:val="nil"/>
            </w:tcBorders>
            <w:vAlign w:val="center"/>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E666EC" w14:paraId="5BF06314" w14:textId="77777777">
        <w:trPr>
          <w:cantSplit/>
          <w:trHeight w:val="142"/>
        </w:trPr>
        <w:tc>
          <w:tcPr>
            <w:tcW w:w="3403" w:type="dxa"/>
            <w:tcBorders>
              <w:top w:val="nil"/>
              <w:left w:val="nil"/>
              <w:bottom w:val="nil"/>
              <w:right w:val="nil"/>
            </w:tcBorders>
            <w:vAlign w:val="center"/>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E666EC" w14:paraId="12453F50" w14:textId="77777777">
        <w:trPr>
          <w:cantSplit/>
          <w:trHeight w:val="142"/>
        </w:trPr>
        <w:tc>
          <w:tcPr>
            <w:tcW w:w="3403" w:type="dxa"/>
            <w:tcBorders>
              <w:top w:val="nil"/>
              <w:left w:val="nil"/>
              <w:bottom w:val="nil"/>
              <w:right w:val="nil"/>
            </w:tcBorders>
            <w:vAlign w:val="center"/>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E666EC" w14:paraId="4818005C" w14:textId="77777777">
        <w:trPr>
          <w:cantSplit/>
          <w:trHeight w:val="142"/>
        </w:trPr>
        <w:tc>
          <w:tcPr>
            <w:tcW w:w="3403" w:type="dxa"/>
            <w:tcBorders>
              <w:top w:val="nil"/>
              <w:left w:val="nil"/>
              <w:bottom w:val="nil"/>
              <w:right w:val="nil"/>
            </w:tcBorders>
            <w:vAlign w:val="center"/>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E666EC" w14:paraId="7380290C" w14:textId="77777777">
        <w:trPr>
          <w:cantSplit/>
          <w:trHeight w:val="142"/>
        </w:trPr>
        <w:tc>
          <w:tcPr>
            <w:tcW w:w="3403" w:type="dxa"/>
            <w:tcBorders>
              <w:top w:val="nil"/>
              <w:left w:val="nil"/>
              <w:bottom w:val="nil"/>
              <w:right w:val="nil"/>
            </w:tcBorders>
            <w:vAlign w:val="center"/>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budget.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FF6ACF" w14:paraId="70459A9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FF6ACF" w14:paraId="3FC4FAD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Promotional strategy/plan (</w:t>
      </w:r>
      <w:r w:rsidRPr="00FF6ACF">
        <w:rPr>
          <w:rFonts w:eastAsia="Times New Roman" w:cs="Arial"/>
          <w:b/>
          <w:szCs w:val="20"/>
          <w:lang w:val="en-US" w:eastAsia="fr-FR"/>
        </w:rPr>
        <w:t>social media, communications, etc.)</w:t>
      </w:r>
      <w:r w:rsidRPr="00FF6ACF">
        <w:rPr>
          <w:rFonts w:eastAsia="Times New Roman" w:cs="Arial"/>
          <w:b/>
          <w:szCs w:val="20"/>
          <w:lang w:val="en-GB" w:eastAsia="fr-FR"/>
        </w:rPr>
        <w:t xml:space="preserve"> for the event (targeted to participants and speakers/authors)</w:t>
      </w:r>
      <w:r w:rsidRP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FF6ACF" w14:paraId="3A97BBAC" w14:textId="4D7259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Pr>
          <w:rFonts w:eastAsia="Times New Roman" w:cs="Arial"/>
          <w:b/>
          <w:szCs w:val="20"/>
          <w:lang w:val="en-GB" w:eastAsia="fr-FR"/>
        </w:rPr>
        <w:t>conference/event that you organised</w:t>
      </w:r>
      <w:r w:rsidRP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FF6ACF" w14:paraId="14FAB279"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Any additional information</w:t>
      </w:r>
      <w:r w:rsidRP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7F" w:rsidP="002E2B1E" w:rsidRDefault="0099047F" w14:paraId="4CB2D262" w14:textId="77777777">
      <w:r>
        <w:separator/>
      </w:r>
    </w:p>
  </w:endnote>
  <w:endnote w:type="continuationSeparator" w:id="0">
    <w:p w:rsidR="0099047F" w:rsidP="002E2B1E" w:rsidRDefault="0099047F" w14:paraId="77F0902F" w14:textId="77777777">
      <w:r>
        <w:continuationSeparator/>
      </w:r>
    </w:p>
  </w:endnote>
  <w:endnote w:type="continuationNotice" w:id="1">
    <w:p w:rsidR="0099047F" w:rsidRDefault="0099047F" w14:paraId="1DF6C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8C8239">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CC386E6">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7F" w:rsidP="002E2B1E" w:rsidRDefault="0099047F" w14:paraId="3A8E2567" w14:textId="77777777">
      <w:r>
        <w:separator/>
      </w:r>
    </w:p>
  </w:footnote>
  <w:footnote w:type="continuationSeparator" w:id="0">
    <w:p w:rsidR="0099047F" w:rsidP="002E2B1E" w:rsidRDefault="0099047F" w14:paraId="2C087432" w14:textId="77777777">
      <w:r>
        <w:continuationSeparator/>
      </w:r>
    </w:p>
  </w:footnote>
  <w:footnote w:type="continuationNotice" w:id="1">
    <w:p w:rsidR="0099047F" w:rsidRDefault="0099047F" w14:paraId="4F63EB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C605E"/>
    <w:rsid w:val="000C7173"/>
    <w:rsid w:val="000E3896"/>
    <w:rsid w:val="00107E6B"/>
    <w:rsid w:val="00121421"/>
    <w:rsid w:val="00146AFD"/>
    <w:rsid w:val="00150602"/>
    <w:rsid w:val="00154289"/>
    <w:rsid w:val="0015703D"/>
    <w:rsid w:val="001612D9"/>
    <w:rsid w:val="001914A0"/>
    <w:rsid w:val="001B69AF"/>
    <w:rsid w:val="001D76E6"/>
    <w:rsid w:val="00213C04"/>
    <w:rsid w:val="002379CE"/>
    <w:rsid w:val="0029256F"/>
    <w:rsid w:val="002A4128"/>
    <w:rsid w:val="002A6C24"/>
    <w:rsid w:val="002E2B1E"/>
    <w:rsid w:val="002F6382"/>
    <w:rsid w:val="002F6DC6"/>
    <w:rsid w:val="0031373F"/>
    <w:rsid w:val="003169CE"/>
    <w:rsid w:val="0031720D"/>
    <w:rsid w:val="00366165"/>
    <w:rsid w:val="003A03A0"/>
    <w:rsid w:val="003E3872"/>
    <w:rsid w:val="00400292"/>
    <w:rsid w:val="00405201"/>
    <w:rsid w:val="00421956"/>
    <w:rsid w:val="00443E75"/>
    <w:rsid w:val="00446BDA"/>
    <w:rsid w:val="0047421D"/>
    <w:rsid w:val="0048178B"/>
    <w:rsid w:val="004C1AEB"/>
    <w:rsid w:val="004C344F"/>
    <w:rsid w:val="004D22D3"/>
    <w:rsid w:val="004F6966"/>
    <w:rsid w:val="00525A41"/>
    <w:rsid w:val="00531CA9"/>
    <w:rsid w:val="00541169"/>
    <w:rsid w:val="00576C62"/>
    <w:rsid w:val="00587E09"/>
    <w:rsid w:val="005A108E"/>
    <w:rsid w:val="005C76AD"/>
    <w:rsid w:val="005D05AE"/>
    <w:rsid w:val="005D63AD"/>
    <w:rsid w:val="005F69A0"/>
    <w:rsid w:val="006040CC"/>
    <w:rsid w:val="00604E6B"/>
    <w:rsid w:val="00626192"/>
    <w:rsid w:val="006720EE"/>
    <w:rsid w:val="006766A0"/>
    <w:rsid w:val="0068012F"/>
    <w:rsid w:val="006836D6"/>
    <w:rsid w:val="006F5C41"/>
    <w:rsid w:val="006F5EC0"/>
    <w:rsid w:val="00733C16"/>
    <w:rsid w:val="0077161A"/>
    <w:rsid w:val="00784461"/>
    <w:rsid w:val="007E6AA5"/>
    <w:rsid w:val="00895A80"/>
    <w:rsid w:val="008A6FF6"/>
    <w:rsid w:val="008C45B6"/>
    <w:rsid w:val="008F428D"/>
    <w:rsid w:val="00983520"/>
    <w:rsid w:val="0099047F"/>
    <w:rsid w:val="009B44C0"/>
    <w:rsid w:val="009C5D0D"/>
    <w:rsid w:val="009E6B16"/>
    <w:rsid w:val="00A01ECE"/>
    <w:rsid w:val="00A37E08"/>
    <w:rsid w:val="00A4767C"/>
    <w:rsid w:val="00A544C2"/>
    <w:rsid w:val="00A83ACD"/>
    <w:rsid w:val="00A9110B"/>
    <w:rsid w:val="00AC2985"/>
    <w:rsid w:val="00AC64B2"/>
    <w:rsid w:val="00B10F69"/>
    <w:rsid w:val="00B272F4"/>
    <w:rsid w:val="00B71295"/>
    <w:rsid w:val="00B940C7"/>
    <w:rsid w:val="00BD028E"/>
    <w:rsid w:val="00C626B8"/>
    <w:rsid w:val="00C62C5F"/>
    <w:rsid w:val="00C91787"/>
    <w:rsid w:val="00CD7897"/>
    <w:rsid w:val="00CE67A6"/>
    <w:rsid w:val="00D83274"/>
    <w:rsid w:val="00DB69D4"/>
    <w:rsid w:val="00DC35BF"/>
    <w:rsid w:val="00DC68BD"/>
    <w:rsid w:val="00DF31E4"/>
    <w:rsid w:val="00DF7EC7"/>
    <w:rsid w:val="00E6292F"/>
    <w:rsid w:val="00E666EC"/>
    <w:rsid w:val="00E74FD3"/>
    <w:rsid w:val="00EC14C4"/>
    <w:rsid w:val="00EE2041"/>
    <w:rsid w:val="00F03399"/>
    <w:rsid w:val="00F154BF"/>
    <w:rsid w:val="00F16F89"/>
    <w:rsid w:val="00F32B26"/>
    <w:rsid w:val="00F37237"/>
    <w:rsid w:val="00F43B1A"/>
    <w:rsid w:val="00F47A80"/>
    <w:rsid w:val="00F53A37"/>
    <w:rsid w:val="00F76D1A"/>
    <w:rsid w:val="00FE09BB"/>
    <w:rsid w:val="00FF6ACF"/>
    <w:rsid w:val="04F80102"/>
    <w:rsid w:val="0E573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 Type="http://schemas.openxmlformats.org/officeDocument/2006/relationships/hyperlink" Target="mailto:communication@iifiir.org" TargetMode="External" Id="Rb04a1151374f43e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2.xml><?xml version="1.0" encoding="utf-8"?>
<ds:datastoreItem xmlns:ds="http://schemas.openxmlformats.org/officeDocument/2006/customXml" ds:itemID="{BD13D6E7-2720-4908-A107-93BA9FB47B03}"/>
</file>

<file path=customXml/itemProps3.xml><?xml version="1.0" encoding="utf-8"?>
<ds:datastoreItem xmlns:ds="http://schemas.openxmlformats.org/officeDocument/2006/customXml" ds:itemID="{83BDA5BC-6C09-43AD-9DF4-0B53C4F56317}">
  <ds:schemaRefs>
    <ds:schemaRef ds:uri="http://schemas.microsoft.com/sharepoint/v3/contenttype/forms"/>
  </ds:schemaRefs>
</ds:datastoreItem>
</file>

<file path=customXml/itemProps4.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Deonie Lambert</dc:creator>
  <cp:keywords/>
  <dc:description/>
  <cp:lastModifiedBy>Eleanor Regin</cp:lastModifiedBy>
  <cp:revision>13</cp:revision>
  <cp:lastPrinted>2020-01-14T15:48:00Z</cp:lastPrinted>
  <dcterms:created xsi:type="dcterms:W3CDTF">2025-06-02T13:48:00Z</dcterms:created>
  <dcterms:modified xsi:type="dcterms:W3CDTF">2025-09-12T15:12:59Z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